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73B" w:rsidRPr="00F9473B" w:rsidRDefault="00F9473B" w:rsidP="00F9473B">
      <w:pPr>
        <w:pStyle w:val="1"/>
        <w:jc w:val="center"/>
        <w:rPr>
          <w:rFonts w:ascii="宋体" w:hAnsi="宋体"/>
        </w:rPr>
      </w:pPr>
      <w:bookmarkStart w:id="0" w:name="_Toc464688044"/>
      <w:bookmarkStart w:id="1" w:name="_Toc1469185"/>
      <w:r w:rsidRPr="00CD55B5">
        <w:rPr>
          <w:rFonts w:ascii="宋体" w:hAnsi="宋体" w:hint="eastAsia"/>
        </w:rPr>
        <w:t>采购需求</w:t>
      </w:r>
      <w:bookmarkEnd w:id="0"/>
      <w:bookmarkEnd w:id="1"/>
    </w:p>
    <w:p w:rsidR="00F9473B" w:rsidRDefault="00F9473B" w:rsidP="00F9473B">
      <w:pPr>
        <w:numPr>
          <w:ilvl w:val="0"/>
          <w:numId w:val="1"/>
        </w:num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2"/>
        </w:rPr>
        <w:t>采购内容及最高限价</w:t>
      </w:r>
    </w:p>
    <w:tbl>
      <w:tblPr>
        <w:tblW w:w="96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1560"/>
        <w:gridCol w:w="5670"/>
        <w:gridCol w:w="1843"/>
      </w:tblGrid>
      <w:tr w:rsidR="00F9473B" w:rsidRPr="00D23BA5" w:rsidTr="002B6740">
        <w:tc>
          <w:tcPr>
            <w:tcW w:w="567" w:type="dxa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产品名称</w:t>
            </w:r>
          </w:p>
        </w:tc>
        <w:tc>
          <w:tcPr>
            <w:tcW w:w="5670" w:type="dxa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详细型号</w:t>
            </w:r>
          </w:p>
        </w:tc>
        <w:tc>
          <w:tcPr>
            <w:tcW w:w="1843" w:type="dxa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最高限价（元）</w:t>
            </w:r>
          </w:p>
        </w:tc>
      </w:tr>
      <w:tr w:rsidR="00F9473B" w:rsidRPr="00D23BA5" w:rsidTr="002B6740">
        <w:tc>
          <w:tcPr>
            <w:tcW w:w="567" w:type="dxa"/>
            <w:vMerge w:val="restart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vMerge w:val="restart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激光打印机硒    鼓</w:t>
            </w: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HP 2612A黑色鼓（用于HP 1020系列打印机）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160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佳能328黑色鼓（用于佳能D520打印机）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190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HP 2000/3000黑色鼓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195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联想M7600/7250原装鼓组件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580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联想M7605鼓芯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160</w:t>
            </w:r>
          </w:p>
        </w:tc>
      </w:tr>
      <w:tr w:rsidR="00F9473B" w:rsidRPr="00D23BA5" w:rsidTr="002B6740">
        <w:trPr>
          <w:trHeight w:val="285"/>
        </w:trPr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兄弟2140原装鼓组件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580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HP 5225原装黑色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890</w:t>
            </w:r>
          </w:p>
        </w:tc>
      </w:tr>
      <w:tr w:rsidR="00F9473B" w:rsidRPr="00D23BA5" w:rsidTr="002B6740">
        <w:trPr>
          <w:trHeight w:val="90"/>
        </w:trPr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HP 5225原装彩色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1380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HP 2055D黑色鼓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195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HP 1215黑色鼓/彩色鼓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270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HP M252DW黑色鼓/彩色鼓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230</w:t>
            </w:r>
          </w:p>
        </w:tc>
      </w:tr>
      <w:tr w:rsidR="00F9473B" w:rsidRPr="00D23BA5" w:rsidTr="002B6740">
        <w:tc>
          <w:tcPr>
            <w:tcW w:w="567" w:type="dxa"/>
            <w:vMerge w:val="restart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560" w:type="dxa"/>
            <w:vMerge w:val="restart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粉    盒</w:t>
            </w: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兄弟2140打印机原装粉盒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290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京瓷6025复印机原装粉盒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470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京瓷180复印机原装粉盒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280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京瓷1020原装粉盒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120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京瓷M8024原装黑色粉盒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520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京瓷M8024原装彩色粉盒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560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联想M7600/7250原装粉盒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290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联想7206原装粉盒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240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HP 436A原装粉盒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350</w:t>
            </w:r>
          </w:p>
        </w:tc>
      </w:tr>
      <w:tr w:rsidR="00F9473B" w:rsidRPr="00D23BA5" w:rsidTr="002B6740">
        <w:tc>
          <w:tcPr>
            <w:tcW w:w="567" w:type="dxa"/>
            <w:vMerge w:val="restart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560" w:type="dxa"/>
            <w:vMerge w:val="restart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打印机加粉</w:t>
            </w: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联想粉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65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HP粉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70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兄弟粉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80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HP2000/3000粉及芯片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110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HP 2055粉及芯片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85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HP 5225粉及芯片（大容量）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280</w:t>
            </w:r>
          </w:p>
        </w:tc>
      </w:tr>
      <w:tr w:rsidR="00F9473B" w:rsidRPr="00D23BA5" w:rsidTr="002B6740">
        <w:trPr>
          <w:trHeight w:val="90"/>
        </w:trPr>
        <w:tc>
          <w:tcPr>
            <w:tcW w:w="567" w:type="dxa"/>
            <w:vMerge w:val="restart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560" w:type="dxa"/>
            <w:vMerge w:val="restart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网络产品</w:t>
            </w: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国标超五类双绞线（305米）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590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RJ45高品质水晶头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1.2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5口交换机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70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8口交换机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90</w:t>
            </w:r>
          </w:p>
        </w:tc>
      </w:tr>
      <w:tr w:rsidR="00F9473B" w:rsidRPr="00D23BA5" w:rsidTr="002B6740">
        <w:tc>
          <w:tcPr>
            <w:tcW w:w="567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450M无线路由器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130</w:t>
            </w:r>
          </w:p>
        </w:tc>
      </w:tr>
      <w:tr w:rsidR="00F9473B" w:rsidRPr="00D23BA5" w:rsidTr="002B6740">
        <w:tc>
          <w:tcPr>
            <w:tcW w:w="567" w:type="dxa"/>
            <w:vMerge w:val="restart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560" w:type="dxa"/>
            <w:vMerge w:val="restart"/>
            <w:vAlign w:val="center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电脑外设</w:t>
            </w: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联想光电鼠标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65</w:t>
            </w:r>
          </w:p>
        </w:tc>
      </w:tr>
      <w:tr w:rsidR="00F9473B" w:rsidRPr="00D23BA5" w:rsidTr="002B6740">
        <w:tc>
          <w:tcPr>
            <w:tcW w:w="567" w:type="dxa"/>
            <w:vMerge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罗技无线鼠标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120</w:t>
            </w:r>
          </w:p>
        </w:tc>
      </w:tr>
      <w:tr w:rsidR="00F9473B" w:rsidRPr="00D23BA5" w:rsidTr="002B6740">
        <w:tc>
          <w:tcPr>
            <w:tcW w:w="567" w:type="dxa"/>
            <w:vMerge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联想键盘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70</w:t>
            </w:r>
          </w:p>
        </w:tc>
      </w:tr>
      <w:tr w:rsidR="00F9473B" w:rsidRPr="00D23BA5" w:rsidTr="002B6740">
        <w:tc>
          <w:tcPr>
            <w:tcW w:w="567" w:type="dxa"/>
            <w:vMerge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罗技键盘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75</w:t>
            </w:r>
          </w:p>
        </w:tc>
      </w:tr>
      <w:tr w:rsidR="00F9473B" w:rsidRPr="00D23BA5" w:rsidTr="002B6740">
        <w:tc>
          <w:tcPr>
            <w:tcW w:w="567" w:type="dxa"/>
            <w:vMerge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0" w:type="dxa"/>
          </w:tcPr>
          <w:p w:rsidR="00F9473B" w:rsidRPr="00D23BA5" w:rsidRDefault="00F9473B" w:rsidP="002B674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USB口转并口线</w:t>
            </w:r>
          </w:p>
        </w:tc>
        <w:tc>
          <w:tcPr>
            <w:tcW w:w="1843" w:type="dxa"/>
          </w:tcPr>
          <w:p w:rsidR="00F9473B" w:rsidRPr="00D23BA5" w:rsidRDefault="00F9473B" w:rsidP="002B674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23BA5">
              <w:rPr>
                <w:rFonts w:ascii="宋体" w:hAnsi="宋体" w:hint="eastAsia"/>
                <w:sz w:val="24"/>
                <w:szCs w:val="24"/>
              </w:rPr>
              <w:t>50</w:t>
            </w:r>
          </w:p>
        </w:tc>
      </w:tr>
    </w:tbl>
    <w:p w:rsidR="00F9473B" w:rsidRDefault="00F9473B" w:rsidP="00F9473B">
      <w:pPr>
        <w:rPr>
          <w:rFonts w:ascii="仿宋" w:eastAsia="仿宋" w:hAnsi="仿宋"/>
          <w:b/>
          <w:sz w:val="30"/>
          <w:szCs w:val="32"/>
        </w:rPr>
      </w:pPr>
    </w:p>
    <w:p w:rsidR="00F9473B" w:rsidRPr="00F9473B" w:rsidRDefault="00F9473B" w:rsidP="00F9473B">
      <w:pPr>
        <w:rPr>
          <w:rFonts w:ascii="仿宋" w:eastAsia="仿宋" w:hAnsi="仿宋"/>
          <w:b/>
          <w:sz w:val="30"/>
          <w:szCs w:val="32"/>
        </w:rPr>
      </w:pPr>
      <w:r w:rsidRPr="00F9473B">
        <w:rPr>
          <w:rFonts w:ascii="仿宋" w:eastAsia="仿宋" w:hAnsi="仿宋" w:hint="eastAsia"/>
          <w:b/>
          <w:sz w:val="30"/>
          <w:szCs w:val="32"/>
        </w:rPr>
        <w:lastRenderedPageBreak/>
        <w:t>二、最高限价的确定：</w:t>
      </w:r>
    </w:p>
    <w:p w:rsidR="00F9473B" w:rsidRPr="00F9473B" w:rsidRDefault="00F9473B" w:rsidP="00F9473B">
      <w:pPr>
        <w:ind w:firstLine="602"/>
        <w:rPr>
          <w:rFonts w:ascii="宋体" w:hAnsi="宋体"/>
          <w:bCs/>
          <w:sz w:val="24"/>
          <w:szCs w:val="24"/>
        </w:rPr>
      </w:pPr>
      <w:r w:rsidRPr="00F9473B">
        <w:rPr>
          <w:rFonts w:ascii="宋体" w:hAnsi="宋体" w:hint="eastAsia"/>
          <w:bCs/>
          <w:sz w:val="24"/>
          <w:szCs w:val="24"/>
        </w:rPr>
        <w:t>本次最高限价由综合办公室通过搜集2018年同类耗材的情况及价格，进行比较和整理后作为本次最高限价。最高限价为100%，投标人报价按折扣报价。</w:t>
      </w:r>
    </w:p>
    <w:p w:rsidR="00F9473B" w:rsidRPr="00F9473B" w:rsidRDefault="00F9473B" w:rsidP="00F9473B">
      <w:pPr>
        <w:ind w:firstLine="602"/>
        <w:rPr>
          <w:rFonts w:ascii="宋体" w:hAnsi="宋体"/>
          <w:bCs/>
          <w:sz w:val="24"/>
          <w:szCs w:val="24"/>
        </w:rPr>
      </w:pPr>
    </w:p>
    <w:p w:rsidR="00F9473B" w:rsidRPr="00F9473B" w:rsidRDefault="00F9473B" w:rsidP="00F9473B">
      <w:pPr>
        <w:rPr>
          <w:rFonts w:ascii="仿宋" w:eastAsia="仿宋" w:hAnsi="仿宋"/>
          <w:b/>
          <w:sz w:val="30"/>
          <w:szCs w:val="32"/>
        </w:rPr>
      </w:pPr>
      <w:r w:rsidRPr="00F9473B">
        <w:rPr>
          <w:rFonts w:ascii="仿宋" w:eastAsia="仿宋" w:hAnsi="仿宋" w:hint="eastAsia"/>
          <w:b/>
          <w:sz w:val="30"/>
          <w:szCs w:val="32"/>
        </w:rPr>
        <w:t>三、采购方式选择</w:t>
      </w:r>
    </w:p>
    <w:p w:rsidR="00F9473B" w:rsidRPr="00F9473B" w:rsidRDefault="00F9473B" w:rsidP="00F9473B">
      <w:pPr>
        <w:ind w:firstLineChars="200" w:firstLine="480"/>
        <w:rPr>
          <w:rFonts w:ascii="宋体" w:hAnsi="宋体"/>
          <w:bCs/>
          <w:sz w:val="24"/>
          <w:szCs w:val="24"/>
        </w:rPr>
      </w:pPr>
      <w:r w:rsidRPr="00F9473B">
        <w:rPr>
          <w:rFonts w:ascii="宋体" w:hAnsi="宋体" w:hint="eastAsia"/>
          <w:bCs/>
          <w:sz w:val="24"/>
          <w:szCs w:val="24"/>
        </w:rPr>
        <w:t>由于此次采购品种货源充足且价格差异较小，拟采取公开询价的方式执行采购。本次拟选择三家供应商入库，实际采购过程中，所有入库单位的供货结算价格比照最低报价执行。采购单位将根据供应商的供货速度、服务质量择优从三家入库单位中采购、或者按照平均份额采购。</w:t>
      </w:r>
    </w:p>
    <w:p w:rsidR="00F9473B" w:rsidRPr="00F9473B" w:rsidRDefault="00F9473B" w:rsidP="00F9473B">
      <w:pPr>
        <w:rPr>
          <w:rFonts w:ascii="仿宋" w:eastAsia="仿宋" w:hAnsi="仿宋"/>
          <w:b/>
          <w:sz w:val="30"/>
          <w:szCs w:val="32"/>
        </w:rPr>
      </w:pPr>
      <w:r w:rsidRPr="00F9473B">
        <w:rPr>
          <w:rFonts w:ascii="仿宋" w:eastAsia="仿宋" w:hAnsi="仿宋" w:hint="eastAsia"/>
          <w:b/>
          <w:sz w:val="30"/>
          <w:szCs w:val="32"/>
        </w:rPr>
        <w:t>四、报价人须知</w:t>
      </w:r>
    </w:p>
    <w:p w:rsidR="00F9473B" w:rsidRPr="00F9473B" w:rsidRDefault="00F9473B" w:rsidP="00F9473B">
      <w:pPr>
        <w:rPr>
          <w:rFonts w:ascii="宋体" w:hAnsi="宋体"/>
          <w:bCs/>
          <w:sz w:val="24"/>
          <w:szCs w:val="24"/>
        </w:rPr>
      </w:pPr>
      <w:r w:rsidRPr="00F9473B">
        <w:rPr>
          <w:rFonts w:ascii="宋体" w:hAnsi="宋体" w:hint="eastAsia"/>
          <w:bCs/>
          <w:sz w:val="24"/>
          <w:szCs w:val="24"/>
        </w:rPr>
        <w:t>（一）报价人资格：见询价公告</w:t>
      </w:r>
    </w:p>
    <w:p w:rsidR="00F9473B" w:rsidRPr="00F9473B" w:rsidRDefault="00F9473B" w:rsidP="00F9473B">
      <w:pPr>
        <w:rPr>
          <w:rFonts w:ascii="宋体" w:hAnsi="宋体"/>
          <w:bCs/>
          <w:sz w:val="24"/>
          <w:szCs w:val="24"/>
        </w:rPr>
      </w:pPr>
      <w:r w:rsidRPr="00F9473B">
        <w:rPr>
          <w:rFonts w:ascii="宋体" w:hAnsi="宋体" w:hint="eastAsia"/>
          <w:bCs/>
          <w:sz w:val="24"/>
          <w:szCs w:val="24"/>
        </w:rPr>
        <w:t>（二）报价要求：</w:t>
      </w:r>
    </w:p>
    <w:p w:rsidR="00F9473B" w:rsidRPr="00F9473B" w:rsidRDefault="00F9473B" w:rsidP="00F9473B">
      <w:pPr>
        <w:ind w:firstLine="602"/>
        <w:rPr>
          <w:rFonts w:ascii="宋体" w:hAnsi="宋体"/>
          <w:bCs/>
          <w:sz w:val="24"/>
          <w:szCs w:val="24"/>
        </w:rPr>
      </w:pPr>
      <w:r w:rsidRPr="00F9473B">
        <w:rPr>
          <w:rFonts w:ascii="宋体" w:hAnsi="宋体" w:hint="eastAsia"/>
          <w:bCs/>
          <w:sz w:val="24"/>
          <w:szCs w:val="24"/>
        </w:rPr>
        <w:t>1、报价方应仔细阅读《询价文件》的所有内容，且按《询价文件》附件中规定格式提交完整的《报价文件》，并保证所提供的全部资料的真实性。不真实或不完整的询价文件将视为无效《报价文件》</w:t>
      </w:r>
    </w:p>
    <w:p w:rsidR="00F9473B" w:rsidRPr="00F9473B" w:rsidRDefault="00F9473B" w:rsidP="00F9473B">
      <w:pPr>
        <w:ind w:firstLine="602"/>
        <w:rPr>
          <w:rFonts w:ascii="宋体" w:hAnsi="宋体"/>
          <w:bCs/>
          <w:sz w:val="24"/>
          <w:szCs w:val="24"/>
        </w:rPr>
      </w:pPr>
      <w:r w:rsidRPr="00F9473B">
        <w:rPr>
          <w:rFonts w:ascii="宋体" w:hAnsi="宋体" w:hint="eastAsia"/>
          <w:bCs/>
          <w:sz w:val="24"/>
          <w:szCs w:val="24"/>
        </w:rPr>
        <w:t>2、此次报价物料价款、运送费、税费、安装及质保期的维护费等一切费用</w:t>
      </w:r>
    </w:p>
    <w:p w:rsidR="00F9473B" w:rsidRPr="00F9473B" w:rsidRDefault="00F9473B" w:rsidP="00F9473B">
      <w:pPr>
        <w:ind w:firstLine="602"/>
        <w:rPr>
          <w:rFonts w:ascii="宋体" w:hAnsi="宋体"/>
          <w:bCs/>
          <w:sz w:val="24"/>
          <w:szCs w:val="24"/>
        </w:rPr>
      </w:pPr>
      <w:r w:rsidRPr="00F9473B">
        <w:rPr>
          <w:rFonts w:ascii="宋体" w:hAnsi="宋体" w:hint="eastAsia"/>
          <w:bCs/>
          <w:sz w:val="24"/>
          <w:szCs w:val="24"/>
        </w:rPr>
        <w:t>3、报价按折扣报价。最高限价折扣为100%，不得高于或等于最高限价。</w:t>
      </w:r>
    </w:p>
    <w:p w:rsidR="00F9473B" w:rsidRPr="00F9473B" w:rsidRDefault="00F9473B" w:rsidP="00F9473B">
      <w:pPr>
        <w:rPr>
          <w:rFonts w:ascii="仿宋" w:eastAsia="仿宋" w:hAnsi="仿宋"/>
          <w:b/>
          <w:sz w:val="30"/>
          <w:szCs w:val="32"/>
        </w:rPr>
      </w:pPr>
      <w:r w:rsidRPr="00F9473B">
        <w:rPr>
          <w:rFonts w:ascii="仿宋" w:eastAsia="仿宋" w:hAnsi="仿宋" w:hint="eastAsia"/>
          <w:b/>
          <w:sz w:val="30"/>
          <w:szCs w:val="32"/>
        </w:rPr>
        <w:t>五、项目说明：</w:t>
      </w:r>
    </w:p>
    <w:p w:rsidR="00F9473B" w:rsidRPr="00F9473B" w:rsidRDefault="00F9473B" w:rsidP="00F9473B">
      <w:pPr>
        <w:rPr>
          <w:rFonts w:ascii="宋体" w:hAnsi="宋体"/>
          <w:bCs/>
          <w:sz w:val="24"/>
          <w:szCs w:val="24"/>
        </w:rPr>
      </w:pPr>
      <w:r w:rsidRPr="00F9473B">
        <w:rPr>
          <w:rFonts w:ascii="宋体" w:hAnsi="宋体" w:hint="eastAsia"/>
          <w:bCs/>
          <w:sz w:val="24"/>
          <w:szCs w:val="24"/>
        </w:rPr>
        <w:t xml:space="preserve">    1、本次拟与3家入库供应商签订一年期合作协议，协议期满后根据甲方需求可选择续签一年。</w:t>
      </w:r>
    </w:p>
    <w:p w:rsidR="00F9473B" w:rsidRPr="00F9473B" w:rsidRDefault="00F9473B" w:rsidP="00F9473B">
      <w:pPr>
        <w:ind w:firstLine="600"/>
        <w:rPr>
          <w:rFonts w:ascii="宋体" w:hAnsi="宋体"/>
          <w:bCs/>
          <w:sz w:val="24"/>
          <w:szCs w:val="24"/>
        </w:rPr>
      </w:pPr>
      <w:r w:rsidRPr="00F9473B">
        <w:rPr>
          <w:rFonts w:ascii="宋体" w:hAnsi="宋体" w:hint="eastAsia"/>
          <w:bCs/>
          <w:sz w:val="24"/>
          <w:szCs w:val="24"/>
        </w:rPr>
        <w:t>2、从收到我方订单之日起，需严格按照我方要求执行，三小时内解决相应问题（经甲方认定的特殊情况除外），否则甲方有权追究乙方违约责任。</w:t>
      </w:r>
    </w:p>
    <w:p w:rsidR="00F9473B" w:rsidRPr="00F9473B" w:rsidRDefault="00F9473B" w:rsidP="00F9473B">
      <w:pPr>
        <w:rPr>
          <w:rFonts w:ascii="仿宋" w:eastAsia="仿宋" w:hAnsi="仿宋"/>
          <w:b/>
          <w:sz w:val="30"/>
          <w:szCs w:val="32"/>
        </w:rPr>
      </w:pPr>
      <w:r w:rsidRPr="00F9473B">
        <w:rPr>
          <w:rFonts w:ascii="仿宋" w:eastAsia="仿宋" w:hAnsi="仿宋" w:hint="eastAsia"/>
          <w:b/>
          <w:sz w:val="30"/>
          <w:szCs w:val="32"/>
        </w:rPr>
        <w:t>六、结算：</w:t>
      </w:r>
    </w:p>
    <w:p w:rsidR="00F9473B" w:rsidRPr="00F9473B" w:rsidRDefault="00F9473B" w:rsidP="00F9473B">
      <w:pPr>
        <w:rPr>
          <w:rFonts w:ascii="宋体" w:hAnsi="宋体"/>
          <w:bCs/>
          <w:sz w:val="24"/>
          <w:szCs w:val="24"/>
        </w:rPr>
      </w:pPr>
      <w:r w:rsidRPr="00F9473B">
        <w:rPr>
          <w:rFonts w:ascii="宋体" w:hAnsi="宋体" w:hint="eastAsia"/>
          <w:bCs/>
          <w:sz w:val="24"/>
          <w:szCs w:val="24"/>
        </w:rPr>
        <w:t>1.按季度结算；</w:t>
      </w:r>
    </w:p>
    <w:p w:rsidR="00800A17" w:rsidRDefault="00F9473B" w:rsidP="00F9473B">
      <w:pPr>
        <w:rPr>
          <w:rFonts w:ascii="宋体" w:hAnsi="宋体"/>
          <w:bCs/>
          <w:sz w:val="24"/>
          <w:szCs w:val="24"/>
        </w:rPr>
      </w:pPr>
      <w:r w:rsidRPr="00F9473B">
        <w:rPr>
          <w:rFonts w:ascii="宋体" w:hAnsi="宋体" w:hint="eastAsia"/>
          <w:bCs/>
          <w:sz w:val="24"/>
          <w:szCs w:val="24"/>
        </w:rPr>
        <w:t>2.结算单价：所有入库单位必须按入库单位投标报价最低报价的单价进行结算。</w:t>
      </w:r>
    </w:p>
    <w:p w:rsidR="00F9473B" w:rsidRDefault="00F9473B" w:rsidP="00F9473B">
      <w:pPr>
        <w:rPr>
          <w:rFonts w:ascii="宋体" w:hAnsi="宋体"/>
          <w:bCs/>
          <w:sz w:val="24"/>
          <w:szCs w:val="24"/>
        </w:rPr>
      </w:pPr>
    </w:p>
    <w:p w:rsidR="00F9473B" w:rsidRDefault="00F9473B" w:rsidP="00F9473B">
      <w:pPr>
        <w:rPr>
          <w:rFonts w:ascii="宋体" w:hAnsi="宋体"/>
          <w:bCs/>
          <w:sz w:val="24"/>
          <w:szCs w:val="24"/>
        </w:rPr>
      </w:pPr>
    </w:p>
    <w:p w:rsidR="00F9473B" w:rsidRDefault="00F9473B" w:rsidP="00F9473B">
      <w:pPr>
        <w:jc w:val="right"/>
        <w:rPr>
          <w:rFonts w:ascii="宋体" w:hAnsi="宋体"/>
          <w:bCs/>
          <w:sz w:val="24"/>
          <w:szCs w:val="24"/>
        </w:rPr>
      </w:pPr>
    </w:p>
    <w:p w:rsidR="00F9473B" w:rsidRDefault="00F9473B" w:rsidP="00F9473B">
      <w:pPr>
        <w:jc w:val="righ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中国邮政集团公司六安市分公司</w:t>
      </w:r>
    </w:p>
    <w:p w:rsidR="00F9473B" w:rsidRDefault="00F9473B" w:rsidP="00F9473B">
      <w:pPr>
        <w:jc w:val="right"/>
        <w:rPr>
          <w:rFonts w:ascii="宋体" w:hAnsi="宋体"/>
          <w:bCs/>
          <w:sz w:val="24"/>
          <w:szCs w:val="24"/>
        </w:rPr>
      </w:pPr>
    </w:p>
    <w:p w:rsidR="00F9473B" w:rsidRPr="00F9473B" w:rsidRDefault="00F9473B" w:rsidP="00F9473B">
      <w:pPr>
        <w:jc w:val="righ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2019年2月</w:t>
      </w:r>
      <w:r w:rsidR="002E610A">
        <w:rPr>
          <w:rFonts w:ascii="宋体" w:hAnsi="宋体" w:hint="eastAsia"/>
          <w:bCs/>
          <w:sz w:val="24"/>
          <w:szCs w:val="24"/>
        </w:rPr>
        <w:t>25</w:t>
      </w:r>
      <w:r>
        <w:rPr>
          <w:rFonts w:ascii="宋体" w:hAnsi="宋体" w:hint="eastAsia"/>
          <w:bCs/>
          <w:sz w:val="24"/>
          <w:szCs w:val="24"/>
        </w:rPr>
        <w:t>日</w:t>
      </w:r>
    </w:p>
    <w:sectPr w:rsidR="00F9473B" w:rsidRPr="00F9473B" w:rsidSect="00800A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0AF" w:rsidRDefault="00EC00AF" w:rsidP="000D1440">
      <w:r>
        <w:separator/>
      </w:r>
    </w:p>
  </w:endnote>
  <w:endnote w:type="continuationSeparator" w:id="1">
    <w:p w:rsidR="00EC00AF" w:rsidRDefault="00EC00AF" w:rsidP="000D14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0AF" w:rsidRDefault="00EC00AF" w:rsidP="000D1440">
      <w:r>
        <w:separator/>
      </w:r>
    </w:p>
  </w:footnote>
  <w:footnote w:type="continuationSeparator" w:id="1">
    <w:p w:rsidR="00EC00AF" w:rsidRDefault="00EC00AF" w:rsidP="000D14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473B"/>
    <w:rsid w:val="00022CB9"/>
    <w:rsid w:val="000D1440"/>
    <w:rsid w:val="002E1AFE"/>
    <w:rsid w:val="002E610A"/>
    <w:rsid w:val="00363A3F"/>
    <w:rsid w:val="005A297C"/>
    <w:rsid w:val="00800A17"/>
    <w:rsid w:val="00BC6052"/>
    <w:rsid w:val="00C05CDA"/>
    <w:rsid w:val="00EC00AF"/>
    <w:rsid w:val="00F9473B"/>
    <w:rsid w:val="00FA6072"/>
    <w:rsid w:val="00FC53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color w:val="000000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73B"/>
    <w:pPr>
      <w:widowControl w:val="0"/>
      <w:jc w:val="both"/>
    </w:pPr>
    <w:rPr>
      <w:color w:val="auto"/>
      <w:kern w:val="2"/>
      <w:sz w:val="21"/>
      <w:szCs w:val="20"/>
    </w:rPr>
  </w:style>
  <w:style w:type="paragraph" w:styleId="1">
    <w:name w:val="heading 1"/>
    <w:basedOn w:val="a"/>
    <w:next w:val="a"/>
    <w:link w:val="1Char"/>
    <w:qFormat/>
    <w:rsid w:val="00363A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aliases w:val="H2,PIM2,Heading 2 Hidden,2nd level,h2,2,Header 2,l2,Titre2,Head 2,一、概述,标题 1.1,Title2,Underrubrik1,prop2,标题二,H21,Heading 2 CCBS,heading 2,Level 2 Topic Heading,Second Level Topic,- Para,sect 1.2,sect 1.21,sect 1.22,H22,sect 1.23,H23,sect 1.24,H24"/>
    <w:basedOn w:val="a"/>
    <w:next w:val="a"/>
    <w:link w:val="2Char"/>
    <w:qFormat/>
    <w:rsid w:val="00363A3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363A3F"/>
    <w:pPr>
      <w:keepNext/>
      <w:outlineLvl w:val="2"/>
    </w:pPr>
    <w:rPr>
      <w:rFonts w:ascii="楷体_GB2312" w:eastAsia="楷体_GB2312" w:hAnsi="宋体"/>
      <w:b/>
      <w:bCs/>
      <w:sz w:val="32"/>
    </w:rPr>
  </w:style>
  <w:style w:type="paragraph" w:styleId="4">
    <w:name w:val="heading 4"/>
    <w:basedOn w:val="a"/>
    <w:next w:val="a"/>
    <w:link w:val="4Char"/>
    <w:qFormat/>
    <w:rsid w:val="00363A3F"/>
    <w:pPr>
      <w:keepNext/>
      <w:spacing w:line="460" w:lineRule="exact"/>
      <w:outlineLvl w:val="3"/>
    </w:pPr>
    <w:rPr>
      <w:rFonts w:ascii="宋体" w:hAnsi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63A3F"/>
    <w:rPr>
      <w:b/>
      <w:bCs/>
      <w:kern w:val="44"/>
      <w:sz w:val="44"/>
      <w:szCs w:val="44"/>
    </w:rPr>
  </w:style>
  <w:style w:type="character" w:customStyle="1" w:styleId="2Char">
    <w:name w:val="标题 2 Char"/>
    <w:aliases w:val="H2 Char,PIM2 Char,Heading 2 Hidden Char,2nd level Char,h2 Char,2 Char,Header 2 Char,l2 Char,Titre2 Char,Head 2 Char,一、概述 Char,标题 1.1 Char,Title2 Char,Underrubrik1 Char,prop2 Char,标题二 Char,H21 Char,Heading 2 CCBS Char,heading 2 Char,- Para Char"/>
    <w:basedOn w:val="a0"/>
    <w:link w:val="2"/>
    <w:rsid w:val="00363A3F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363A3F"/>
    <w:rPr>
      <w:rFonts w:ascii="楷体_GB2312" w:eastAsia="楷体_GB2312" w:hAnsi="宋体"/>
      <w:b/>
      <w:bCs/>
      <w:kern w:val="2"/>
      <w:sz w:val="32"/>
      <w:szCs w:val="24"/>
    </w:rPr>
  </w:style>
  <w:style w:type="character" w:customStyle="1" w:styleId="4Char">
    <w:name w:val="标题 4 Char"/>
    <w:basedOn w:val="a0"/>
    <w:link w:val="4"/>
    <w:rsid w:val="00363A3F"/>
    <w:rPr>
      <w:rFonts w:ascii="宋体" w:hAnsi="宋体"/>
      <w:kern w:val="2"/>
      <w:sz w:val="24"/>
      <w:szCs w:val="24"/>
    </w:rPr>
  </w:style>
  <w:style w:type="paragraph" w:styleId="a3">
    <w:name w:val="Title"/>
    <w:basedOn w:val="a"/>
    <w:link w:val="Char"/>
    <w:qFormat/>
    <w:rsid w:val="00363A3F"/>
    <w:pPr>
      <w:jc w:val="center"/>
    </w:pPr>
    <w:rPr>
      <w:sz w:val="30"/>
    </w:rPr>
  </w:style>
  <w:style w:type="character" w:customStyle="1" w:styleId="Char">
    <w:name w:val="标题 Char"/>
    <w:basedOn w:val="a0"/>
    <w:link w:val="a3"/>
    <w:rsid w:val="00363A3F"/>
    <w:rPr>
      <w:kern w:val="2"/>
      <w:sz w:val="30"/>
      <w:szCs w:val="24"/>
    </w:rPr>
  </w:style>
  <w:style w:type="paragraph" w:styleId="a4">
    <w:name w:val="Subtitle"/>
    <w:basedOn w:val="a"/>
    <w:next w:val="a"/>
    <w:link w:val="Char0"/>
    <w:qFormat/>
    <w:rsid w:val="00363A3F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rsid w:val="00363A3F"/>
    <w:rPr>
      <w:rFonts w:ascii="Cambria" w:hAnsi="Cambria" w:cs="Times New Roman"/>
      <w:b/>
      <w:bCs/>
      <w:kern w:val="28"/>
      <w:sz w:val="32"/>
      <w:szCs w:val="32"/>
    </w:rPr>
  </w:style>
  <w:style w:type="character" w:styleId="a5">
    <w:name w:val="Strong"/>
    <w:qFormat/>
    <w:rsid w:val="00363A3F"/>
    <w:rPr>
      <w:b/>
      <w:bCs/>
    </w:rPr>
  </w:style>
  <w:style w:type="paragraph" w:styleId="a6">
    <w:name w:val="header"/>
    <w:basedOn w:val="a"/>
    <w:link w:val="Char1"/>
    <w:uiPriority w:val="99"/>
    <w:semiHidden/>
    <w:unhideWhenUsed/>
    <w:rsid w:val="000D14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0D1440"/>
    <w:rPr>
      <w:color w:val="auto"/>
      <w:kern w:val="2"/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0D14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0D1440"/>
    <w:rPr>
      <w:color w:val="auto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202</Words>
  <Characters>1154</Characters>
  <Application>Microsoft Office Word</Application>
  <DocSecurity>0</DocSecurity>
  <Lines>9</Lines>
  <Paragraphs>2</Paragraphs>
  <ScaleCrop>false</ScaleCrop>
  <Company>Microsoft</Company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cp:lastPrinted>2019-02-19T04:01:00Z</cp:lastPrinted>
  <dcterms:created xsi:type="dcterms:W3CDTF">2019-02-19T03:59:00Z</dcterms:created>
  <dcterms:modified xsi:type="dcterms:W3CDTF">2019-02-25T00:13:00Z</dcterms:modified>
</cp:coreProperties>
</file>